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热爱生活，热爱写作</w:t>
      </w:r>
    </w:p>
    <w:p>
      <w:pP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教学目标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：</w:t>
      </w:r>
    </w:p>
    <w:p>
      <w:pPr>
        <w:pStyle w:val="7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知识与能力目标：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会写作，能写作，喜欢写作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过程与方法目标：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通过举例子说明如何积累素材；向书本，向告示牌，向标语，向广告学习；注重细节描写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情感态度与价值观目标：把五彩缤纷的生活作为写作的源泉，在生活中学会观察、学会积累，做生活的有心人，把生活中自己的点点滴滴、喜怒哀乐记载下来，并在写作中学会做人，持之以恒，总有一天会实现作文的回归与超越。</w:t>
      </w:r>
    </w:p>
    <w:p>
      <w:pP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教学重难点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：</w:t>
      </w:r>
    </w:p>
    <w:p>
      <w:pPr>
        <w:ind w:firstLine="42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注重细节描写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课时安排：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一课时</w:t>
      </w:r>
    </w:p>
    <w:p>
      <w:pP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课前准备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：</w:t>
      </w:r>
    </w:p>
    <w:p>
      <w:pPr>
        <w:pStyle w:val="7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收集古人积累素材的</w:t>
      </w:r>
      <w:r>
        <w:rPr>
          <w:rFonts w:hint="eastAsia" w:asciiTheme="minorEastAsia" w:hAnsiTheme="minorEastAsia"/>
          <w:sz w:val="24"/>
          <w:szCs w:val="24"/>
        </w:rPr>
        <w:t>资料。</w:t>
      </w:r>
    </w:p>
    <w:p>
      <w:pPr>
        <w:pStyle w:val="7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收集告示牌、标语、广告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7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关于细节描写的内容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教学过程</w:t>
      </w:r>
    </w:p>
    <w:p>
      <w:pPr>
        <w:pStyle w:val="7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导入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由一副对联引入本课，引导学生大胆写：从身边的事写起，写自己最熟悉的事情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7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检查预习</w:t>
      </w:r>
    </w:p>
    <w:p>
      <w:pPr>
        <w:pStyle w:val="7"/>
        <w:numPr>
          <w:ilvl w:val="0"/>
          <w:numId w:val="4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学生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介绍有关古人积累素材的例子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7"/>
        <w:numPr>
          <w:ilvl w:val="0"/>
          <w:numId w:val="4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学生说出相关告示牌、标语、广告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7"/>
        <w:numPr>
          <w:ilvl w:val="0"/>
          <w:numId w:val="4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学生说出细节描写的内容。</w:t>
      </w:r>
    </w:p>
    <w:p>
      <w:pPr>
        <w:pStyle w:val="7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师生</w:t>
      </w:r>
      <w:r>
        <w:rPr>
          <w:rFonts w:hint="eastAsia" w:asciiTheme="minorEastAsia" w:hAnsiTheme="minorEastAsia"/>
          <w:sz w:val="24"/>
          <w:szCs w:val="24"/>
        </w:rPr>
        <w:t>探究</w:t>
      </w:r>
    </w:p>
    <w:p>
      <w:pPr>
        <w:pStyle w:val="7"/>
        <w:numPr>
          <w:ilvl w:val="0"/>
          <w:numId w:val="5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探究活动一：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关于素材积累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7"/>
        <w:numPr>
          <w:ilvl w:val="0"/>
          <w:numId w:val="6"/>
        </w:numPr>
        <w:ind w:firstLineChars="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观察生活——敏感和好奇心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pStyle w:val="7"/>
        <w:numPr>
          <w:ilvl w:val="0"/>
          <w:numId w:val="6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广泛阅读，认识生活</w:t>
      </w:r>
      <w:r>
        <w:rPr>
          <w:rFonts w:hint="eastAsia" w:asciiTheme="minorEastAsia" w:hAnsiTheme="minorEastAsia"/>
          <w:sz w:val="24"/>
          <w:szCs w:val="24"/>
          <w:lang w:eastAsia="zh-CN"/>
        </w:rPr>
        <w:t>：向书本学习；向告示牌学习；向标语学习：向广告学习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7"/>
        <w:numPr>
          <w:ilvl w:val="0"/>
          <w:numId w:val="5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探究活动二：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细节描写，文章生动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1.仔细观察捕捉生活的细节</w:t>
      </w:r>
      <w:r>
        <w:rPr>
          <w:rFonts w:hint="eastAsia" w:asciiTheme="minorEastAsia" w:hAnsi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细节的含义、分类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2.通过学生习作来说明细节描写的应用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3.师生总结：（１）细致观察感悟；（２）精心锤炼词语；（３）巧妙运用修辞。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t>（三）探究活动三：重视评议、重视修改</w:t>
      </w:r>
    </w:p>
    <w:p>
      <w:pPr>
        <w:pStyle w:val="7"/>
        <w:numPr>
          <w:ilvl w:val="0"/>
          <w:numId w:val="0"/>
        </w:numPr>
        <w:ind w:leftChars="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（１）好文章都是改出来的，文不厌改。</w:t>
      </w:r>
    </w:p>
    <w:p>
      <w:pPr>
        <w:pStyle w:val="7"/>
        <w:numPr>
          <w:ilvl w:val="0"/>
          <w:numId w:val="0"/>
        </w:numPr>
        <w:ind w:leftChars="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（２）改作文不仅是改病句、改错别字，更要审视文章内容的表达效果。</w:t>
      </w:r>
    </w:p>
    <w:p>
      <w:pPr>
        <w:pStyle w:val="7"/>
        <w:numPr>
          <w:ilvl w:val="0"/>
          <w:numId w:val="0"/>
        </w:numPr>
        <w:ind w:leftChars="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（３）大胆地把自己的作文拿给别人改，认真地改别人的作文。</w:t>
      </w:r>
    </w:p>
    <w:p>
      <w:pPr>
        <w:pStyle w:val="7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教师小结</w:t>
      </w:r>
    </w:p>
    <w:p>
      <w:pPr>
        <w:pStyle w:val="7"/>
        <w:numPr>
          <w:ilvl w:val="0"/>
          <w:numId w:val="0"/>
        </w:numPr>
        <w:ind w:leftChars="0"/>
        <w:rPr>
          <w:rFonts w:hint="eastAsia" w:asciiTheme="minorEastAsia" w:hAnsi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作文六忌</w:t>
      </w: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：</w:t>
      </w:r>
    </w:p>
    <w:p>
      <w:pPr>
        <w:pStyle w:val="7"/>
        <w:numPr>
          <w:ilvl w:val="0"/>
          <w:numId w:val="0"/>
        </w:numPr>
        <w:ind w:leftChars="0" w:firstLine="240" w:firstLineChars="1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  <w:lang w:eastAsia="zh-CN"/>
        </w:rPr>
        <w:t>忌潦草涂改：书写要端正，千万别连文题都改，只改明显的  错别字，将错就错，能够不改的就不改。</w:t>
      </w:r>
    </w:p>
    <w:p>
      <w:pPr>
        <w:pStyle w:val="7"/>
        <w:numPr>
          <w:ilvl w:val="0"/>
          <w:numId w:val="0"/>
        </w:numPr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  <w:lang w:eastAsia="zh-CN"/>
        </w:rPr>
        <w:t xml:space="preserve">忌过短过长：字数一定要足，字数不足，写得再好也很难及格；字数不能太多，不要超出试卷中的作文纸，万般无奈之下，也只能在2行以内。 </w:t>
      </w:r>
      <w:r>
        <w:rPr>
          <w:rFonts w:hint="eastAsia" w:asciiTheme="minorEastAsia" w:hAnsiTheme="minorEastAsia"/>
          <w:sz w:val="24"/>
          <w:szCs w:val="24"/>
          <w:lang w:eastAsia="zh-CN"/>
        </w:rPr>
        <w:br w:type="textWrapping"/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  <w:lang w:eastAsia="zh-CN"/>
        </w:rPr>
        <w:t xml:space="preserve">忌开头议论：还不如开门见山、直接点题开头的好，能来点环境描写，就先来点描写。 </w:t>
      </w:r>
    </w:p>
    <w:p>
      <w:pPr>
        <w:pStyle w:val="7"/>
        <w:numPr>
          <w:ilvl w:val="0"/>
          <w:numId w:val="0"/>
        </w:numPr>
        <w:ind w:leftChars="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  <w:lang w:eastAsia="zh-CN"/>
        </w:rPr>
        <w:t xml:space="preserve">忌分段太少：4－6段为好，千万别少于3段。 </w:t>
      </w:r>
      <w:r>
        <w:rPr>
          <w:rFonts w:hint="eastAsia" w:asciiTheme="minorEastAsia" w:hAnsiTheme="minorEastAsia"/>
          <w:sz w:val="24"/>
          <w:szCs w:val="24"/>
          <w:lang w:eastAsia="zh-CN"/>
        </w:rPr>
        <w:br w:type="textWrapping"/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  <w:lang w:eastAsia="zh-CN"/>
        </w:rPr>
        <w:t xml:space="preserve">忌文不对题：不说也知道会有什么后果。 </w:t>
      </w:r>
      <w:r>
        <w:rPr>
          <w:rFonts w:hint="eastAsia" w:asciiTheme="minorEastAsia" w:hAnsiTheme="minorEastAsia"/>
          <w:sz w:val="24"/>
          <w:szCs w:val="24"/>
          <w:lang w:eastAsia="zh-CN"/>
        </w:rPr>
        <w:br w:type="textWrapping"/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  <w:lang w:eastAsia="zh-CN"/>
        </w:rPr>
        <w:t>忌选材太俗：别总是玩、救落水儿童、猫啊狗啊……</w:t>
      </w:r>
    </w:p>
    <w:p>
      <w:pPr>
        <w:pStyle w:val="7"/>
        <w:numPr>
          <w:ilvl w:val="0"/>
          <w:numId w:val="0"/>
        </w:numPr>
        <w:ind w:leftChars="0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课后作业：</w:t>
      </w:r>
    </w:p>
    <w:p>
      <w:pPr>
        <w:pStyle w:val="7"/>
        <w:numPr>
          <w:ilvl w:val="0"/>
          <w:numId w:val="0"/>
        </w:numPr>
        <w:ind w:leftChars="0"/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参考题目：（任选一）</w:t>
      </w:r>
    </w:p>
    <w:p>
      <w:pPr>
        <w:pStyle w:val="7"/>
        <w:numPr>
          <w:ilvl w:val="0"/>
          <w:numId w:val="0"/>
        </w:numPr>
        <w:ind w:leftChars="0"/>
        <w:rPr>
          <w:rFonts w:hint="default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default" w:asciiTheme="minorEastAsia" w:hAnsiTheme="minorEastAsia"/>
          <w:b w:val="0"/>
          <w:bCs w:val="0"/>
          <w:sz w:val="24"/>
          <w:szCs w:val="24"/>
          <w:lang w:val="en-US" w:eastAsia="zh-CN"/>
        </w:rPr>
        <w:t>、请以《读书真好》为题，写一篇600字左右的记叙文。</w:t>
      </w:r>
    </w:p>
    <w:p>
      <w:pPr>
        <w:pStyle w:val="7"/>
        <w:numPr>
          <w:ilvl w:val="0"/>
          <w:numId w:val="0"/>
        </w:numPr>
        <w:ind w:leftChars="0"/>
        <w:rPr>
          <w:rFonts w:hint="default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/>
          <w:b w:val="0"/>
          <w:bCs w:val="0"/>
          <w:sz w:val="24"/>
          <w:szCs w:val="24"/>
          <w:lang w:val="en-US" w:eastAsia="zh-CN"/>
        </w:rPr>
        <w:t>、请以《我的同桌》为题，写一篇600字左右的记叙文。</w:t>
      </w:r>
    </w:p>
    <w:p>
      <w:pPr>
        <w:pStyle w:val="7"/>
        <w:numPr>
          <w:ilvl w:val="0"/>
          <w:numId w:val="0"/>
        </w:numPr>
        <w:ind w:leftChars="0"/>
        <w:rPr>
          <w:rFonts w:hint="default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b/>
          <w:bCs/>
          <w:sz w:val="24"/>
          <w:szCs w:val="24"/>
          <w:lang w:val="en-US" w:eastAsia="zh-CN"/>
        </w:rPr>
        <w:t>结束语：</w:t>
      </w:r>
    </w:p>
    <w:p>
      <w:pPr>
        <w:pStyle w:val="7"/>
        <w:numPr>
          <w:ilvl w:val="0"/>
          <w:numId w:val="0"/>
        </w:numPr>
        <w:ind w:leftChars="0"/>
        <w:rPr>
          <w:rFonts w:hint="default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default" w:asciiTheme="minorEastAsia" w:hAnsiTheme="minorEastAsia"/>
          <w:b w:val="0"/>
          <w:bCs w:val="0"/>
          <w:sz w:val="24"/>
          <w:szCs w:val="24"/>
          <w:lang w:val="en-US" w:eastAsia="zh-CN"/>
        </w:rPr>
        <w:t xml:space="preserve"> 同学们，希望你们热爱生活、热爱写作，上好写作课，写好每一篇作文，写作原本就是这么简单。记录令人感动的瞬间，搜寻过往的时光，写下喜怒哀乐，道出所思所想，不为写作而写，让写作成为生活的一部分，成为习惯与乐趣！</w:t>
      </w:r>
    </w:p>
    <w:p>
      <w:pPr>
        <w:pStyle w:val="7"/>
        <w:numPr>
          <w:ilvl w:val="0"/>
          <w:numId w:val="0"/>
        </w:numPr>
        <w:ind w:leftChars="0"/>
        <w:rPr>
          <w:rFonts w:hint="default" w:asciiTheme="minorEastAsia" w:hAnsiTheme="minorEastAsia"/>
          <w:b/>
          <w:bCs/>
          <w:sz w:val="24"/>
          <w:szCs w:val="24"/>
          <w:lang w:val="en-US" w:eastAsia="zh-CN"/>
        </w:rPr>
      </w:pPr>
    </w:p>
    <w:p>
      <w:pPr>
        <w:pStyle w:val="7"/>
        <w:numPr>
          <w:ilvl w:val="0"/>
          <w:numId w:val="0"/>
        </w:numPr>
        <w:ind w:leftChars="0"/>
        <w:rPr>
          <w:rFonts w:hint="eastAsia" w:asciiTheme="minorEastAsia" w:hAnsiTheme="minorEastAsia"/>
          <w:sz w:val="24"/>
          <w:szCs w:val="24"/>
          <w:lang w:eastAsia="zh-CN"/>
        </w:rPr>
      </w:pPr>
    </w:p>
    <w:p>
      <w:pPr>
        <w:pStyle w:val="7"/>
        <w:numPr>
          <w:ilvl w:val="0"/>
          <w:numId w:val="0"/>
        </w:numPr>
        <w:ind w:leftChars="0"/>
        <w:rPr>
          <w:rFonts w:asciiTheme="minorEastAsia" w:hAnsiTheme="minorEastAsia"/>
          <w:sz w:val="24"/>
          <w:szCs w:val="24"/>
        </w:rPr>
      </w:pPr>
    </w:p>
    <w:p>
      <w:pPr>
        <w:pStyle w:val="7"/>
        <w:numPr>
          <w:ilvl w:val="0"/>
          <w:numId w:val="0"/>
        </w:numPr>
        <w:ind w:leftChars="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pStyle w:val="7"/>
        <w:numPr>
          <w:ilvl w:val="0"/>
          <w:numId w:val="0"/>
        </w:numPr>
        <w:ind w:leftChars="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pStyle w:val="7"/>
        <w:numPr>
          <w:ilvl w:val="0"/>
          <w:numId w:val="0"/>
        </w:numPr>
        <w:ind w:leftChars="0"/>
        <w:rPr>
          <w:rFonts w:asciiTheme="minorEastAsia" w:hAnsiTheme="minorEastAsia"/>
          <w:sz w:val="24"/>
          <w:szCs w:val="24"/>
        </w:rPr>
      </w:pPr>
    </w:p>
    <w:p>
      <w:pPr>
        <w:pStyle w:val="7"/>
        <w:numPr>
          <w:ilvl w:val="0"/>
          <w:numId w:val="0"/>
        </w:numPr>
        <w:ind w:leftChars="0"/>
        <w:rPr>
          <w:rFonts w:asciiTheme="minorEastAsia" w:hAnsiTheme="minorEastAsia"/>
          <w:sz w:val="24"/>
          <w:szCs w:val="24"/>
        </w:rPr>
      </w:pPr>
    </w:p>
    <w:p>
      <w:pPr>
        <w:pStyle w:val="7"/>
        <w:numPr>
          <w:ilvl w:val="0"/>
          <w:numId w:val="0"/>
        </w:numPr>
        <w:ind w:leftChars="0"/>
        <w:rPr>
          <w:rFonts w:asciiTheme="minorEastAsia" w:hAnsiTheme="minorEastAsia"/>
          <w:sz w:val="24"/>
          <w:szCs w:val="24"/>
        </w:rPr>
      </w:pPr>
    </w:p>
    <w:p>
      <w:pP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28"/>
          <w:szCs w:val="28"/>
        </w:rPr>
      </w:pPr>
    </w:p>
    <w:p>
      <w:pPr>
        <w:jc w:val="both"/>
        <w:rPr>
          <w:rFonts w:hint="eastAsia"/>
          <w:b/>
          <w:bCs/>
          <w:sz w:val="32"/>
          <w:szCs w:val="32"/>
        </w:rPr>
      </w:pPr>
    </w:p>
    <w:p/>
    <w:sectPr>
      <w:headerReference r:id="rId3" w:type="default"/>
      <w:footerReference r:id="rId4" w:type="default"/>
      <w:pgSz w:w="11906" w:h="1616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afterLines="0"/>
    </w:pPr>
    <w:r>
      <w:rPr>
        <w:rStyle w:val="5"/>
      </w:rPr>
      <w:fldChar w:fldCharType="begin"/>
    </w:r>
    <w:r>
      <w:rPr>
        <w:rStyle w:val="5"/>
      </w:rPr>
      <w:instrText xml:space="preserve"> 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D2AE6"/>
    <w:multiLevelType w:val="multilevel"/>
    <w:tmpl w:val="1EED2AE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D070DA"/>
    <w:multiLevelType w:val="multilevel"/>
    <w:tmpl w:val="24D070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9B46882"/>
    <w:multiLevelType w:val="multilevel"/>
    <w:tmpl w:val="39B46882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5F2349"/>
    <w:multiLevelType w:val="multilevel"/>
    <w:tmpl w:val="3D5F2349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FB07F8C"/>
    <w:multiLevelType w:val="multilevel"/>
    <w:tmpl w:val="3FB07F8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F080B52"/>
    <w:multiLevelType w:val="multilevel"/>
    <w:tmpl w:val="5F080B52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9F5FD2"/>
    <w:rsid w:val="170E4846"/>
    <w:rsid w:val="2CCD003B"/>
    <w:rsid w:val="37E40C8C"/>
    <w:rsid w:val="56F115B8"/>
    <w:rsid w:val="799F5F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page number"/>
    <w:basedOn w:val="4"/>
    <w:uiPriority w:val="0"/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3</Pages>
  <Words>980</Words>
  <Characters>987</Characters>
  <Lines>0</Lines>
  <Paragraphs>0</Paragraphs>
  <TotalTime>9</TotalTime>
  <ScaleCrop>false</ScaleCrop>
  <LinksUpToDate>false</LinksUpToDate>
  <CharactersWithSpaces>997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2020-08-17T09:03:00Z</dcterms:created>
  <dc:creator>21cnjy.com</dc:creator>
  <cp:keywords>21</cp:keywords>
  <cp:lastModifiedBy>Administrator</cp:lastModifiedBy>
  <dcterms:modified xsi:type="dcterms:W3CDTF">2022-09-13T07:24:40Z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